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86" w:rsidRDefault="0098532D" w:rsidP="00895C93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A7743F" w:rsidRDefault="00A7743F" w:rsidP="00A7743F">
      <w:pPr>
        <w:pStyle w:val="Title"/>
        <w:tabs>
          <w:tab w:val="left" w:pos="11880"/>
        </w:tabs>
        <w:spacing w:before="238" w:after="57"/>
        <w:ind w:left="540" w:firstLine="0"/>
        <w:jc w:val="right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проект</w:t>
      </w:r>
    </w:p>
    <w:p w:rsidR="00A7743F" w:rsidRDefault="00A7743F" w:rsidP="00A7743F">
      <w:pPr>
        <w:jc w:val="center"/>
        <w:rPr>
          <w:rFonts w:ascii="Calibri" w:hAnsi="Calibri" w:cs="Calibri"/>
          <w:b/>
          <w:sz w:val="28"/>
          <w:szCs w:val="28"/>
          <w:lang w:eastAsia="ja-JP"/>
        </w:rPr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-250825</wp:posOffset>
            </wp:positionV>
            <wp:extent cx="722630" cy="957580"/>
            <wp:effectExtent l="19050" t="0" r="1270" b="0"/>
            <wp:wrapSquare wrapText="bothSides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9575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43F" w:rsidRDefault="00A7743F" w:rsidP="00A7743F">
      <w:pPr>
        <w:rPr>
          <w:rFonts w:ascii="Calibri" w:hAnsi="Calibri" w:cs="Calibri"/>
          <w:b/>
          <w:sz w:val="28"/>
          <w:szCs w:val="28"/>
          <w:lang w:eastAsia="ja-JP"/>
        </w:rPr>
      </w:pPr>
    </w:p>
    <w:p w:rsidR="00A7743F" w:rsidRDefault="00A7743F" w:rsidP="00A7743F">
      <w:pPr>
        <w:jc w:val="center"/>
        <w:rPr>
          <w:rFonts w:ascii="Calibri" w:hAnsi="Calibri" w:cs="Calibri"/>
          <w:b/>
          <w:sz w:val="28"/>
          <w:szCs w:val="28"/>
          <w:lang w:eastAsia="ja-JP"/>
        </w:rPr>
      </w:pPr>
    </w:p>
    <w:p w:rsidR="00A7743F" w:rsidRDefault="00A7743F" w:rsidP="00A7743F">
      <w:pPr>
        <w:jc w:val="center"/>
        <w:rPr>
          <w:rFonts w:ascii="Calibri" w:hAnsi="Calibri" w:cs="Calibri"/>
          <w:b/>
          <w:sz w:val="28"/>
          <w:szCs w:val="28"/>
          <w:lang w:eastAsia="ja-JP"/>
        </w:rPr>
      </w:pPr>
    </w:p>
    <w:p w:rsidR="00A7743F" w:rsidRDefault="00A7743F" w:rsidP="00A7743F">
      <w:pPr>
        <w:jc w:val="center"/>
        <w:rPr>
          <w:rFonts w:ascii="Calibri" w:hAnsi="Calibri" w:cs="Calibri"/>
          <w:b/>
          <w:sz w:val="28"/>
          <w:szCs w:val="28"/>
          <w:lang w:eastAsia="ja-JP"/>
        </w:rPr>
      </w:pPr>
    </w:p>
    <w:p w:rsidR="00A7743F" w:rsidRDefault="00A7743F" w:rsidP="00A7743F">
      <w:pPr>
        <w:jc w:val="center"/>
      </w:pPr>
      <w:r>
        <w:rPr>
          <w:b/>
          <w:sz w:val="28"/>
          <w:szCs w:val="28"/>
        </w:rPr>
        <w:t>КОМИТЕТ МЕСТНОГО САМОУПРАВЛЕНИЯ</w:t>
      </w:r>
    </w:p>
    <w:p w:rsidR="00A7743F" w:rsidRDefault="0082507A" w:rsidP="0082507A">
      <w:pPr>
        <w:jc w:val="center"/>
      </w:pPr>
      <w:r>
        <w:rPr>
          <w:b/>
          <w:sz w:val="28"/>
          <w:szCs w:val="28"/>
        </w:rPr>
        <w:t>ДАНИЛОВСКОГО</w:t>
      </w:r>
      <w:r w:rsidR="00A7743F">
        <w:rPr>
          <w:b/>
          <w:sz w:val="28"/>
          <w:szCs w:val="28"/>
        </w:rPr>
        <w:t xml:space="preserve"> СЕЛЬСОВЕТА ЛОПАТИНСКОГО РАЙОНА</w:t>
      </w:r>
      <w:r>
        <w:t xml:space="preserve">  </w:t>
      </w:r>
      <w:r w:rsidR="00A7743F">
        <w:rPr>
          <w:b/>
          <w:sz w:val="28"/>
          <w:szCs w:val="28"/>
        </w:rPr>
        <w:t>ПЕНЗЕНСКОЙ ОБЛАСТИ</w:t>
      </w:r>
    </w:p>
    <w:p w:rsidR="00A7743F" w:rsidRDefault="00634400" w:rsidP="00634400">
      <w:pPr>
        <w:pStyle w:val="3"/>
        <w:tabs>
          <w:tab w:val="clear" w:pos="2160"/>
        </w:tabs>
        <w:spacing w:before="0"/>
        <w:ind w:left="0" w:hanging="1134"/>
        <w:jc w:val="center"/>
      </w:pPr>
      <w:r>
        <w:rPr>
          <w:color w:val="000000"/>
          <w:szCs w:val="28"/>
        </w:rPr>
        <w:t xml:space="preserve">                    </w:t>
      </w:r>
      <w:r w:rsidR="0082507A">
        <w:rPr>
          <w:color w:val="000000"/>
          <w:szCs w:val="28"/>
        </w:rPr>
        <w:t xml:space="preserve">СЕДЬМОГО </w:t>
      </w:r>
      <w:r w:rsidR="00A7743F">
        <w:rPr>
          <w:color w:val="000000"/>
          <w:szCs w:val="28"/>
        </w:rPr>
        <w:t xml:space="preserve"> СОЗЫВ</w:t>
      </w:r>
      <w:r w:rsidR="0082507A">
        <w:rPr>
          <w:color w:val="000000"/>
          <w:szCs w:val="28"/>
        </w:rPr>
        <w:t>А</w:t>
      </w:r>
    </w:p>
    <w:p w:rsidR="00A7743F" w:rsidRDefault="00634400" w:rsidP="00634400">
      <w:pPr>
        <w:pStyle w:val="3"/>
        <w:tabs>
          <w:tab w:val="clear" w:pos="2160"/>
        </w:tabs>
        <w:spacing w:before="0"/>
        <w:ind w:left="0" w:hanging="1134"/>
        <w:jc w:val="center"/>
      </w:pPr>
      <w:r>
        <w:rPr>
          <w:szCs w:val="28"/>
        </w:rPr>
        <w:t xml:space="preserve">                     </w:t>
      </w:r>
      <w:r w:rsidR="00A7743F">
        <w:rPr>
          <w:szCs w:val="28"/>
        </w:rPr>
        <w:t>РЕШЕНИЕ</w:t>
      </w:r>
    </w:p>
    <w:p w:rsidR="00E63980" w:rsidRDefault="00E63980" w:rsidP="00634400">
      <w:pPr>
        <w:ind w:firstLine="426"/>
        <w:jc w:val="center"/>
        <w:rPr>
          <w:b/>
          <w:sz w:val="28"/>
          <w:szCs w:val="28"/>
        </w:rPr>
      </w:pPr>
    </w:p>
    <w:p w:rsidR="00895C93" w:rsidRDefault="00895C93" w:rsidP="00A7743F">
      <w:pPr>
        <w:autoSpaceDE w:val="0"/>
        <w:autoSpaceDN w:val="0"/>
        <w:adjustRightInd w:val="0"/>
        <w:ind w:firstLine="720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895C93" w:rsidTr="00895C93">
        <w:tc>
          <w:tcPr>
            <w:tcW w:w="284" w:type="dxa"/>
            <w:vAlign w:val="bottom"/>
          </w:tcPr>
          <w:p w:rsidR="00895C93" w:rsidRPr="005A6BCA" w:rsidRDefault="00895C93" w:rsidP="00895C93">
            <w:pPr>
              <w:rPr>
                <w:color w:val="000000"/>
                <w:sz w:val="28"/>
                <w:szCs w:val="28"/>
              </w:rPr>
            </w:pPr>
            <w:r w:rsidRPr="005A6BCA">
              <w:rPr>
                <w:color w:val="000000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5A6BCA" w:rsidRDefault="00895C93" w:rsidP="001C1C4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</w:tcPr>
          <w:p w:rsidR="00895C93" w:rsidRPr="005A6BCA" w:rsidRDefault="00895C93" w:rsidP="00895C93">
            <w:pPr>
              <w:jc w:val="center"/>
              <w:rPr>
                <w:color w:val="000000"/>
                <w:sz w:val="28"/>
                <w:szCs w:val="28"/>
              </w:rPr>
            </w:pPr>
            <w:r w:rsidRPr="005A6BCA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5A6BCA" w:rsidRDefault="00895C93" w:rsidP="001C1C4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95C93" w:rsidTr="00895C93">
        <w:tc>
          <w:tcPr>
            <w:tcW w:w="4650" w:type="dxa"/>
            <w:gridSpan w:val="4"/>
          </w:tcPr>
          <w:p w:rsidR="00895C93" w:rsidRPr="00F9608E" w:rsidRDefault="00895C93" w:rsidP="00634400">
            <w:pPr>
              <w:jc w:val="center"/>
              <w:rPr>
                <w:color w:val="000000"/>
                <w:sz w:val="24"/>
                <w:szCs w:val="24"/>
              </w:rPr>
            </w:pPr>
            <w:r w:rsidRPr="00F9608E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F9608E">
              <w:rPr>
                <w:color w:val="000000"/>
                <w:sz w:val="24"/>
                <w:szCs w:val="24"/>
              </w:rPr>
              <w:t>.</w:t>
            </w:r>
            <w:r w:rsidR="0098532D">
              <w:rPr>
                <w:color w:val="000000"/>
                <w:sz w:val="24"/>
                <w:szCs w:val="24"/>
              </w:rPr>
              <w:t>Д</w:t>
            </w:r>
            <w:proofErr w:type="gramEnd"/>
            <w:r w:rsidR="0098532D">
              <w:rPr>
                <w:color w:val="000000"/>
                <w:sz w:val="24"/>
                <w:szCs w:val="24"/>
              </w:rPr>
              <w:t>аниловка</w:t>
            </w:r>
          </w:p>
        </w:tc>
      </w:tr>
    </w:tbl>
    <w:p w:rsidR="00E848CF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E848CF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82507A" w:rsidRPr="0082507A" w:rsidRDefault="00A61E95" w:rsidP="0082507A">
      <w:pPr>
        <w:spacing w:before="240"/>
        <w:jc w:val="center"/>
        <w:rPr>
          <w:b/>
          <w:sz w:val="28"/>
          <w:szCs w:val="28"/>
        </w:rPr>
      </w:pPr>
      <w:r w:rsidRPr="0082507A">
        <w:rPr>
          <w:b/>
          <w:sz w:val="28"/>
          <w:szCs w:val="28"/>
        </w:rPr>
        <w:t>О внесении изменени</w:t>
      </w:r>
      <w:r w:rsidR="00A21976" w:rsidRPr="0082507A">
        <w:rPr>
          <w:b/>
          <w:sz w:val="28"/>
          <w:szCs w:val="28"/>
        </w:rPr>
        <w:t>я</w:t>
      </w:r>
      <w:r w:rsidRPr="0082507A">
        <w:rPr>
          <w:b/>
          <w:sz w:val="28"/>
          <w:szCs w:val="28"/>
        </w:rPr>
        <w:t xml:space="preserve"> </w:t>
      </w:r>
      <w:r w:rsidR="00E848CF" w:rsidRPr="0082507A">
        <w:rPr>
          <w:b/>
          <w:sz w:val="28"/>
          <w:szCs w:val="28"/>
        </w:rPr>
        <w:t xml:space="preserve">в </w:t>
      </w:r>
      <w:r w:rsidR="00A632BF" w:rsidRPr="0082507A">
        <w:rPr>
          <w:b/>
          <w:sz w:val="28"/>
          <w:szCs w:val="28"/>
        </w:rPr>
        <w:t>П</w:t>
      </w:r>
      <w:r w:rsidR="00FE0730" w:rsidRPr="0082507A">
        <w:rPr>
          <w:b/>
          <w:sz w:val="28"/>
          <w:szCs w:val="28"/>
        </w:rPr>
        <w:t>равил</w:t>
      </w:r>
      <w:r w:rsidR="00A632BF" w:rsidRPr="0082507A">
        <w:rPr>
          <w:b/>
          <w:sz w:val="28"/>
          <w:szCs w:val="28"/>
        </w:rPr>
        <w:t>а</w:t>
      </w:r>
      <w:r w:rsidR="00FE0730" w:rsidRPr="0082507A">
        <w:rPr>
          <w:b/>
          <w:sz w:val="28"/>
          <w:szCs w:val="28"/>
        </w:rPr>
        <w:t xml:space="preserve"> благоустройства</w:t>
      </w:r>
      <w:r w:rsidR="00E848CF" w:rsidRPr="0082507A">
        <w:rPr>
          <w:b/>
          <w:sz w:val="28"/>
          <w:szCs w:val="28"/>
        </w:rPr>
        <w:t xml:space="preserve"> на территории </w:t>
      </w:r>
      <w:r w:rsidR="0082507A" w:rsidRPr="0082507A">
        <w:rPr>
          <w:b/>
          <w:sz w:val="28"/>
          <w:szCs w:val="28"/>
        </w:rPr>
        <w:t>Даниловского</w:t>
      </w:r>
      <w:r w:rsidR="00DC5424" w:rsidRPr="0082507A">
        <w:rPr>
          <w:b/>
          <w:sz w:val="28"/>
          <w:szCs w:val="28"/>
        </w:rPr>
        <w:t xml:space="preserve"> </w:t>
      </w:r>
      <w:r w:rsidR="004B7AE3" w:rsidRPr="0082507A">
        <w:rPr>
          <w:b/>
          <w:sz w:val="28"/>
          <w:szCs w:val="28"/>
        </w:rPr>
        <w:t xml:space="preserve">сельсовета </w:t>
      </w:r>
      <w:r w:rsidR="00DC5424" w:rsidRPr="0082507A">
        <w:rPr>
          <w:b/>
          <w:sz w:val="28"/>
          <w:szCs w:val="28"/>
        </w:rPr>
        <w:t xml:space="preserve">Лопатинского </w:t>
      </w:r>
      <w:r w:rsidR="004B7AE3" w:rsidRPr="0082507A">
        <w:rPr>
          <w:b/>
          <w:sz w:val="28"/>
          <w:szCs w:val="28"/>
        </w:rPr>
        <w:t>района</w:t>
      </w:r>
      <w:r w:rsidR="0082507A" w:rsidRPr="0082507A">
        <w:rPr>
          <w:b/>
          <w:sz w:val="28"/>
          <w:szCs w:val="28"/>
        </w:rPr>
        <w:t xml:space="preserve"> утвержденные решением </w:t>
      </w:r>
      <w:proofErr w:type="gramStart"/>
      <w:r w:rsidR="0082507A" w:rsidRPr="0082507A">
        <w:rPr>
          <w:b/>
          <w:sz w:val="28"/>
          <w:szCs w:val="28"/>
        </w:rPr>
        <w:t>Комитета местного самоуправления Даниловского сельсовета Лопатинского района Пензенской области</w:t>
      </w:r>
      <w:proofErr w:type="gramEnd"/>
      <w:r w:rsidR="0082507A" w:rsidRPr="0082507A">
        <w:rPr>
          <w:b/>
          <w:sz w:val="28"/>
          <w:szCs w:val="28"/>
        </w:rPr>
        <w:t xml:space="preserve"> от 17.09.2019 № 1-59/6</w:t>
      </w:r>
    </w:p>
    <w:p w:rsidR="00A61E95" w:rsidRPr="00026071" w:rsidRDefault="00A61E95" w:rsidP="00A61E95">
      <w:pPr>
        <w:jc w:val="center"/>
        <w:rPr>
          <w:i/>
          <w:sz w:val="28"/>
          <w:szCs w:val="28"/>
        </w:rPr>
      </w:pPr>
    </w:p>
    <w:p w:rsidR="00A61E95" w:rsidRPr="00971648" w:rsidRDefault="004B7AE3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C6301">
        <w:rPr>
          <w:sz w:val="28"/>
          <w:szCs w:val="28"/>
        </w:rPr>
        <w:t>уководствуясь Федеральным законом от 06.10.2003 № 131-ФЗ «Об общих принципах организации местного самоуправления в Ро</w:t>
      </w:r>
      <w:r w:rsidR="00830F82">
        <w:rPr>
          <w:sz w:val="28"/>
          <w:szCs w:val="28"/>
        </w:rPr>
        <w:t>ссийской Федерации»,</w:t>
      </w:r>
      <w:r w:rsidR="00F9608E">
        <w:rPr>
          <w:rFonts w:ascii="Arial" w:hAnsi="Arial" w:cs="Arial"/>
          <w:color w:val="000000"/>
        </w:rPr>
        <w:t xml:space="preserve"> </w:t>
      </w:r>
      <w:r w:rsidR="00F9608E" w:rsidRPr="00F9608E">
        <w:rPr>
          <w:color w:val="000000"/>
          <w:sz w:val="28"/>
          <w:szCs w:val="28"/>
        </w:rPr>
        <w:t>п. 74 Правил</w:t>
      </w:r>
      <w:r w:rsidR="00F9608E">
        <w:rPr>
          <w:color w:val="000000"/>
          <w:sz w:val="28"/>
          <w:szCs w:val="28"/>
        </w:rPr>
        <w:t xml:space="preserve"> противопожарного </w:t>
      </w:r>
      <w:r w:rsidR="00DC5424">
        <w:rPr>
          <w:color w:val="000000"/>
          <w:sz w:val="28"/>
          <w:szCs w:val="28"/>
        </w:rPr>
        <w:t>режима в Российской Федерац</w:t>
      </w:r>
      <w:r w:rsidR="00A21976">
        <w:rPr>
          <w:color w:val="000000"/>
          <w:sz w:val="28"/>
          <w:szCs w:val="28"/>
        </w:rPr>
        <w:t xml:space="preserve">ии, утвержденных </w:t>
      </w:r>
      <w:r w:rsidR="00F9608E">
        <w:rPr>
          <w:color w:val="000000"/>
          <w:sz w:val="28"/>
          <w:szCs w:val="28"/>
        </w:rPr>
        <w:t>постановлением Правительства РФ от 25.04.2012 № 390</w:t>
      </w:r>
      <w:r w:rsidRPr="004B7AE3">
        <w:rPr>
          <w:color w:val="000000"/>
          <w:sz w:val="28"/>
          <w:szCs w:val="28"/>
        </w:rPr>
        <w:t xml:space="preserve">, Законом Пензенской области от </w:t>
      </w:r>
      <w:r w:rsidR="00A21976">
        <w:rPr>
          <w:color w:val="000000"/>
          <w:sz w:val="28"/>
          <w:szCs w:val="28"/>
        </w:rPr>
        <w:t>23.12.2019</w:t>
      </w:r>
      <w:r w:rsidRPr="004B7AE3">
        <w:rPr>
          <w:color w:val="000000"/>
          <w:sz w:val="28"/>
          <w:szCs w:val="28"/>
        </w:rPr>
        <w:t xml:space="preserve"> №</w:t>
      </w:r>
      <w:r w:rsidR="009B3A85">
        <w:rPr>
          <w:color w:val="000000"/>
          <w:sz w:val="28"/>
          <w:szCs w:val="28"/>
        </w:rPr>
        <w:t xml:space="preserve"> </w:t>
      </w:r>
      <w:r w:rsidR="00A21976">
        <w:rPr>
          <w:color w:val="000000"/>
          <w:sz w:val="28"/>
          <w:szCs w:val="28"/>
        </w:rPr>
        <w:t>3439</w:t>
      </w:r>
      <w:r w:rsidRPr="004B7AE3">
        <w:rPr>
          <w:color w:val="000000"/>
          <w:sz w:val="28"/>
          <w:szCs w:val="28"/>
        </w:rPr>
        <w:t>-ЗПО «</w:t>
      </w:r>
      <w:r w:rsidR="00A21976">
        <w:rPr>
          <w:color w:val="000000"/>
          <w:sz w:val="28"/>
          <w:szCs w:val="28"/>
        </w:rPr>
        <w:t>О внесении изменений в отдельные законы Пензенской области</w:t>
      </w:r>
      <w:r w:rsidRPr="004B7AE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="00E63980">
        <w:rPr>
          <w:sz w:val="28"/>
          <w:szCs w:val="28"/>
        </w:rPr>
        <w:t xml:space="preserve"> </w:t>
      </w:r>
      <w:r w:rsidR="00830F82">
        <w:rPr>
          <w:sz w:val="28"/>
          <w:szCs w:val="28"/>
        </w:rPr>
        <w:t>статьей 20</w:t>
      </w:r>
      <w:r w:rsidR="00E63980">
        <w:rPr>
          <w:sz w:val="28"/>
          <w:szCs w:val="28"/>
        </w:rPr>
        <w:t xml:space="preserve"> </w:t>
      </w:r>
      <w:r w:rsidR="00A61E95" w:rsidRPr="00971648">
        <w:rPr>
          <w:sz w:val="28"/>
          <w:szCs w:val="28"/>
        </w:rPr>
        <w:t xml:space="preserve">Устава </w:t>
      </w:r>
      <w:r w:rsidR="0082507A">
        <w:rPr>
          <w:sz w:val="28"/>
          <w:szCs w:val="28"/>
        </w:rPr>
        <w:t>Даниловского</w:t>
      </w:r>
      <w:r w:rsidR="00A7743F">
        <w:rPr>
          <w:sz w:val="28"/>
          <w:szCs w:val="28"/>
        </w:rPr>
        <w:t xml:space="preserve"> </w:t>
      </w:r>
      <w:r w:rsidR="00A61E95" w:rsidRPr="0037372F">
        <w:rPr>
          <w:sz w:val="28"/>
          <w:szCs w:val="28"/>
        </w:rPr>
        <w:t xml:space="preserve"> </w:t>
      </w:r>
      <w:r w:rsidR="00A61E95" w:rsidRPr="00971648">
        <w:rPr>
          <w:sz w:val="28"/>
          <w:szCs w:val="28"/>
        </w:rPr>
        <w:t xml:space="preserve">сельсовета </w:t>
      </w:r>
      <w:r w:rsidR="00DC5424">
        <w:rPr>
          <w:sz w:val="28"/>
          <w:szCs w:val="28"/>
        </w:rPr>
        <w:t>Лопатинского</w:t>
      </w:r>
      <w:r w:rsidR="00A61E95" w:rsidRPr="00971648">
        <w:rPr>
          <w:sz w:val="28"/>
          <w:szCs w:val="28"/>
        </w:rPr>
        <w:t xml:space="preserve"> района Пензенской области</w:t>
      </w:r>
      <w:r w:rsidR="00A7743F">
        <w:rPr>
          <w:sz w:val="28"/>
          <w:szCs w:val="28"/>
        </w:rPr>
        <w:t xml:space="preserve"> </w:t>
      </w:r>
      <w:proofErr w:type="gramStart"/>
      <w:r w:rsidR="00A7743F">
        <w:rPr>
          <w:sz w:val="28"/>
          <w:szCs w:val="28"/>
        </w:rPr>
        <w:t xml:space="preserve">( </w:t>
      </w:r>
      <w:proofErr w:type="gramEnd"/>
      <w:r w:rsidR="00A7743F">
        <w:rPr>
          <w:sz w:val="28"/>
          <w:szCs w:val="28"/>
        </w:rPr>
        <w:t>с последующими изменениями)</w:t>
      </w:r>
      <w:r w:rsidR="00A61E95" w:rsidRPr="00971648">
        <w:rPr>
          <w:sz w:val="28"/>
          <w:szCs w:val="28"/>
        </w:rPr>
        <w:t>,</w:t>
      </w:r>
    </w:p>
    <w:p w:rsidR="00F7169F" w:rsidRDefault="00F7169F" w:rsidP="00A61E95">
      <w:pPr>
        <w:pStyle w:val="a5"/>
        <w:spacing w:before="120"/>
        <w:ind w:left="0" w:firstLine="539"/>
        <w:jc w:val="center"/>
        <w:rPr>
          <w:b/>
          <w:sz w:val="28"/>
          <w:szCs w:val="28"/>
        </w:rPr>
      </w:pPr>
    </w:p>
    <w:p w:rsidR="00A61E95" w:rsidRPr="00026071" w:rsidRDefault="00A61E95" w:rsidP="00A61E95">
      <w:pPr>
        <w:pStyle w:val="a5"/>
        <w:spacing w:before="120"/>
        <w:ind w:left="0" w:firstLine="539"/>
        <w:jc w:val="center"/>
        <w:rPr>
          <w:b/>
          <w:sz w:val="28"/>
          <w:szCs w:val="28"/>
        </w:rPr>
      </w:pPr>
      <w:r w:rsidRPr="00026071">
        <w:rPr>
          <w:b/>
          <w:sz w:val="28"/>
          <w:szCs w:val="28"/>
        </w:rPr>
        <w:t xml:space="preserve">Комитет местного самоуправления </w:t>
      </w:r>
      <w:r w:rsidR="0082507A">
        <w:rPr>
          <w:b/>
          <w:sz w:val="28"/>
          <w:szCs w:val="28"/>
        </w:rPr>
        <w:t>Даниловского</w:t>
      </w:r>
      <w:r w:rsidR="007250EF" w:rsidRPr="007250EF">
        <w:rPr>
          <w:b/>
          <w:sz w:val="28"/>
          <w:szCs w:val="28"/>
        </w:rPr>
        <w:t xml:space="preserve"> </w:t>
      </w:r>
      <w:r w:rsidRPr="00026071">
        <w:rPr>
          <w:b/>
          <w:sz w:val="28"/>
          <w:szCs w:val="28"/>
        </w:rPr>
        <w:t xml:space="preserve">сельсовета </w:t>
      </w:r>
      <w:r w:rsidR="00DC5424">
        <w:rPr>
          <w:b/>
          <w:sz w:val="28"/>
          <w:szCs w:val="28"/>
        </w:rPr>
        <w:t>Лопатинского</w:t>
      </w:r>
      <w:r w:rsidRPr="00026071">
        <w:rPr>
          <w:b/>
          <w:sz w:val="28"/>
          <w:szCs w:val="28"/>
        </w:rPr>
        <w:t xml:space="preserve"> района Пензенской области решил:</w:t>
      </w:r>
    </w:p>
    <w:p w:rsidR="00A61E95" w:rsidRDefault="00A61E95" w:rsidP="00A61E95">
      <w:pPr>
        <w:ind w:firstLine="540"/>
        <w:rPr>
          <w:sz w:val="28"/>
          <w:szCs w:val="28"/>
        </w:rPr>
      </w:pPr>
    </w:p>
    <w:p w:rsidR="00A61E95" w:rsidRDefault="00E415D1" w:rsidP="00A61E95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A61E95" w:rsidRPr="00932061">
        <w:rPr>
          <w:sz w:val="28"/>
          <w:szCs w:val="28"/>
        </w:rPr>
        <w:t>Внести</w:t>
      </w:r>
      <w:r w:rsidR="004B7AE3">
        <w:rPr>
          <w:sz w:val="28"/>
          <w:szCs w:val="28"/>
        </w:rPr>
        <w:t xml:space="preserve"> </w:t>
      </w:r>
      <w:r w:rsidR="00E63980">
        <w:rPr>
          <w:sz w:val="28"/>
          <w:szCs w:val="28"/>
        </w:rPr>
        <w:t xml:space="preserve"> изменения</w:t>
      </w:r>
      <w:r w:rsidR="00A21976">
        <w:rPr>
          <w:sz w:val="28"/>
          <w:szCs w:val="28"/>
        </w:rPr>
        <w:t xml:space="preserve"> </w:t>
      </w:r>
      <w:r w:rsidR="004B7AE3">
        <w:rPr>
          <w:sz w:val="28"/>
          <w:szCs w:val="28"/>
        </w:rPr>
        <w:t xml:space="preserve">в </w:t>
      </w:r>
      <w:r w:rsidR="008A4DD3" w:rsidRPr="008A4DD3">
        <w:rPr>
          <w:sz w:val="28"/>
          <w:szCs w:val="28"/>
        </w:rPr>
        <w:t>Правил</w:t>
      </w:r>
      <w:r w:rsidR="004B7AE3">
        <w:rPr>
          <w:sz w:val="28"/>
          <w:szCs w:val="28"/>
        </w:rPr>
        <w:t>а</w:t>
      </w:r>
      <w:r w:rsidR="008A4DD3" w:rsidRPr="008A4DD3">
        <w:rPr>
          <w:sz w:val="28"/>
          <w:szCs w:val="28"/>
        </w:rPr>
        <w:t xml:space="preserve"> благоустройства на территории </w:t>
      </w:r>
      <w:r w:rsidR="0082507A">
        <w:rPr>
          <w:sz w:val="28"/>
          <w:szCs w:val="28"/>
        </w:rPr>
        <w:t>Даниловского</w:t>
      </w:r>
      <w:r w:rsidR="004B7AE3">
        <w:rPr>
          <w:sz w:val="28"/>
          <w:szCs w:val="28"/>
        </w:rPr>
        <w:t xml:space="preserve"> сельсовета </w:t>
      </w:r>
      <w:r w:rsidR="00DC5424">
        <w:rPr>
          <w:sz w:val="28"/>
          <w:szCs w:val="28"/>
        </w:rPr>
        <w:t>Лопатинского</w:t>
      </w:r>
      <w:r w:rsidR="004B7AE3">
        <w:rPr>
          <w:sz w:val="28"/>
          <w:szCs w:val="28"/>
        </w:rPr>
        <w:t xml:space="preserve"> района, утвержденные</w:t>
      </w:r>
      <w:r w:rsidR="004B7AE3" w:rsidRPr="00932061">
        <w:rPr>
          <w:sz w:val="28"/>
          <w:szCs w:val="28"/>
        </w:rPr>
        <w:t xml:space="preserve"> </w:t>
      </w:r>
      <w:r w:rsidR="004B7AE3">
        <w:rPr>
          <w:sz w:val="28"/>
          <w:szCs w:val="28"/>
        </w:rPr>
        <w:t xml:space="preserve">решением Комитета местного самоуправления </w:t>
      </w:r>
      <w:r w:rsidR="0082507A">
        <w:rPr>
          <w:sz w:val="28"/>
          <w:szCs w:val="28"/>
        </w:rPr>
        <w:t>Даниловского</w:t>
      </w:r>
      <w:r w:rsidR="004B7AE3" w:rsidRPr="007250EF">
        <w:rPr>
          <w:b/>
          <w:sz w:val="28"/>
          <w:szCs w:val="28"/>
        </w:rPr>
        <w:t xml:space="preserve"> </w:t>
      </w:r>
      <w:r w:rsidR="004B7AE3">
        <w:rPr>
          <w:sz w:val="28"/>
          <w:szCs w:val="28"/>
        </w:rPr>
        <w:t xml:space="preserve">сельсовета </w:t>
      </w:r>
      <w:r w:rsidR="00DC5424">
        <w:rPr>
          <w:sz w:val="28"/>
          <w:szCs w:val="28"/>
        </w:rPr>
        <w:t>Лопатинского</w:t>
      </w:r>
      <w:r w:rsidR="004B7AE3">
        <w:rPr>
          <w:sz w:val="28"/>
          <w:szCs w:val="28"/>
        </w:rPr>
        <w:t xml:space="preserve"> района Пензенской области </w:t>
      </w:r>
      <w:r w:rsidR="009B3A85">
        <w:rPr>
          <w:sz w:val="28"/>
          <w:szCs w:val="28"/>
        </w:rPr>
        <w:t xml:space="preserve">от </w:t>
      </w:r>
      <w:r w:rsidR="0082507A">
        <w:rPr>
          <w:sz w:val="28"/>
          <w:szCs w:val="28"/>
        </w:rPr>
        <w:t>17</w:t>
      </w:r>
      <w:r w:rsidR="00AE55EA">
        <w:rPr>
          <w:sz w:val="28"/>
          <w:szCs w:val="28"/>
        </w:rPr>
        <w:t>.</w:t>
      </w:r>
      <w:r w:rsidR="0082507A">
        <w:rPr>
          <w:sz w:val="28"/>
          <w:szCs w:val="28"/>
        </w:rPr>
        <w:t>09.2019</w:t>
      </w:r>
      <w:r w:rsidR="00AE55EA">
        <w:rPr>
          <w:sz w:val="28"/>
          <w:szCs w:val="28"/>
        </w:rPr>
        <w:t xml:space="preserve"> № </w:t>
      </w:r>
      <w:r w:rsidR="0082507A">
        <w:rPr>
          <w:sz w:val="28"/>
          <w:szCs w:val="28"/>
        </w:rPr>
        <w:t>1-59/6</w:t>
      </w:r>
      <w:r w:rsidR="00AE55EA">
        <w:rPr>
          <w:sz w:val="28"/>
          <w:szCs w:val="28"/>
        </w:rPr>
        <w:t xml:space="preserve"> </w:t>
      </w:r>
      <w:r w:rsidR="009B3A85">
        <w:rPr>
          <w:sz w:val="28"/>
          <w:szCs w:val="28"/>
        </w:rPr>
        <w:t xml:space="preserve">«Об утверждении Правил благоустройства на территории </w:t>
      </w:r>
      <w:r w:rsidR="0082507A">
        <w:rPr>
          <w:sz w:val="28"/>
          <w:szCs w:val="28"/>
        </w:rPr>
        <w:lastRenderedPageBreak/>
        <w:t>Даниловского</w:t>
      </w:r>
      <w:r w:rsidR="009B3A85">
        <w:rPr>
          <w:sz w:val="28"/>
          <w:szCs w:val="28"/>
        </w:rPr>
        <w:t xml:space="preserve"> сельсовета </w:t>
      </w:r>
      <w:r w:rsidR="00DC5424">
        <w:rPr>
          <w:sz w:val="28"/>
          <w:szCs w:val="28"/>
        </w:rPr>
        <w:t>Лопатинского</w:t>
      </w:r>
      <w:r w:rsidR="009B3A85">
        <w:rPr>
          <w:sz w:val="28"/>
          <w:szCs w:val="28"/>
        </w:rPr>
        <w:t xml:space="preserve"> района Пензенской области» </w:t>
      </w:r>
      <w:r w:rsidR="006832A6">
        <w:rPr>
          <w:sz w:val="28"/>
          <w:szCs w:val="28"/>
        </w:rPr>
        <w:t xml:space="preserve">(далее – </w:t>
      </w:r>
      <w:r w:rsidR="004B7AE3">
        <w:rPr>
          <w:sz w:val="28"/>
          <w:szCs w:val="28"/>
        </w:rPr>
        <w:t>Правила</w:t>
      </w:r>
      <w:r w:rsidR="00E63980">
        <w:rPr>
          <w:sz w:val="28"/>
          <w:szCs w:val="28"/>
        </w:rPr>
        <w:t>), дополнив Правила разделом 2.4 «Порядок использования открытого огня и разведения костров», изложив его в следующей редакции:</w:t>
      </w:r>
      <w:proofErr w:type="gramEnd"/>
    </w:p>
    <w:p w:rsidR="002E74B6" w:rsidRPr="002E74B6" w:rsidRDefault="009A77A9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sz w:val="28"/>
          <w:szCs w:val="28"/>
        </w:rPr>
        <w:t>«</w:t>
      </w:r>
      <w:r w:rsidR="002E74B6"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="002E74B6" w:rsidRPr="002E74B6">
        <w:rPr>
          <w:color w:val="000000"/>
          <w:sz w:val="28"/>
          <w:szCs w:val="28"/>
        </w:rPr>
        <w:t xml:space="preserve">.1. Настоящий порядок использования открытого огня и разведения костров на территории </w:t>
      </w:r>
      <w:r w:rsidR="0082507A">
        <w:rPr>
          <w:sz w:val="28"/>
          <w:szCs w:val="28"/>
        </w:rPr>
        <w:t>Даниловского</w:t>
      </w:r>
      <w:r w:rsidR="002E74B6">
        <w:rPr>
          <w:color w:val="000000"/>
          <w:sz w:val="28"/>
          <w:szCs w:val="28"/>
        </w:rPr>
        <w:t xml:space="preserve"> сельсовета </w:t>
      </w:r>
      <w:r w:rsidR="00DC5424">
        <w:rPr>
          <w:color w:val="000000"/>
          <w:sz w:val="28"/>
          <w:szCs w:val="28"/>
        </w:rPr>
        <w:t>Лопатинского</w:t>
      </w:r>
      <w:r w:rsidR="002E74B6">
        <w:rPr>
          <w:color w:val="000000"/>
          <w:sz w:val="28"/>
          <w:szCs w:val="28"/>
        </w:rPr>
        <w:t xml:space="preserve"> района Пензенской области</w:t>
      </w:r>
      <w:r w:rsidR="002E74B6" w:rsidRPr="002E74B6">
        <w:rPr>
          <w:color w:val="000000"/>
          <w:sz w:val="28"/>
          <w:szCs w:val="28"/>
        </w:rPr>
        <w:t xml:space="preserve"> (далее - Порядок) устанавливает обязательные требования пожарной безопасности к использованию открытого огня и разведению костров на территории муниципального образования (далее - использование открытого огня).</w:t>
      </w:r>
    </w:p>
    <w:p w:rsidR="002E74B6" w:rsidRPr="002E74B6" w:rsidRDefault="00E63980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</w:t>
      </w:r>
      <w:r w:rsidR="002E74B6" w:rsidRPr="002E74B6">
        <w:rPr>
          <w:color w:val="000000"/>
          <w:sz w:val="28"/>
          <w:szCs w:val="28"/>
        </w:rPr>
        <w:t>.2. Использование открытого огня должно осуществляться в специально оборудованных местах при выполнении следующих требований: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2E74B6">
        <w:rPr>
          <w:color w:val="000000"/>
          <w:sz w:val="28"/>
          <w:szCs w:val="28"/>
        </w:rPr>
        <w:t>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(например: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объёмом не более</w:t>
      </w:r>
      <w:proofErr w:type="gramEnd"/>
      <w:r w:rsidRPr="002E74B6">
        <w:rPr>
          <w:color w:val="000000"/>
          <w:sz w:val="28"/>
          <w:szCs w:val="28"/>
        </w:rPr>
        <w:t xml:space="preserve"> 1 куб. метра;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 от хвойного леса или отдельно растущих хвойных деревьев и молодняка и 30 метров - от лиственного леса или отдельно растущих групп лиственных деревьев;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 xml:space="preserve">.3. При использовании открытого огня в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горения, минимально допустимые расстояния, предусмотренные в абзацах 2 и 3 подпункта </w:t>
      </w:r>
      <w:r>
        <w:rPr>
          <w:color w:val="000000"/>
          <w:sz w:val="28"/>
          <w:szCs w:val="28"/>
        </w:rPr>
        <w:t>2.1</w:t>
      </w:r>
      <w:r w:rsidRPr="002E74B6">
        <w:rPr>
          <w:color w:val="000000"/>
          <w:sz w:val="28"/>
          <w:szCs w:val="28"/>
        </w:rPr>
        <w:t>.2 настоящего Порядка, могут быть уменьшены вдвое. При этом устройство противопожарной минерализованной полосы не требуется.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>.4. 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 xml:space="preserve">.5. </w:t>
      </w:r>
      <w:proofErr w:type="gramStart"/>
      <w:r w:rsidRPr="002E74B6">
        <w:rPr>
          <w:color w:val="000000"/>
          <w:sz w:val="28"/>
          <w:szCs w:val="28"/>
        </w:rPr>
        <w:t>При использовании открытого огня и разведения костров для приготовления пищи в специальных несгораемых емкостях (например: мангалах, жаровнях) на садовых земельных участках, относящихся к землям сельскохозяйственного назначения, противопожарное расстояние от очага горения до зданий, сооружений и иных построек допускается уменьшать до 5 метров, а зону очистки вокруг емкости от горючих материалов - до 2 метров.</w:t>
      </w:r>
      <w:proofErr w:type="gramEnd"/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>.6. В случаях выполнения работ по уничтожению сухой травянистой растительности, стерни, пожнивных остатков и иных горючих отходов, организации массовых мероприятий с использованием открытого огня допускается увеличивать диаметр очага горения до 3 метров. При этом минимально допустимый радиус зоны очистки вокруг очага горения от сухостойных деревьев, сухой травы, валежника, порубочных остатков, других горючих материалов в зависимости от высоты точки их размещения следует определять в соответствии со следующими требованиями: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226"/>
        <w:gridCol w:w="394"/>
        <w:gridCol w:w="464"/>
        <w:gridCol w:w="394"/>
        <w:gridCol w:w="464"/>
        <w:gridCol w:w="509"/>
      </w:tblGrid>
      <w:tr w:rsidR="002E74B6" w:rsidRPr="002E74B6" w:rsidTr="005D0AF8">
        <w:tc>
          <w:tcPr>
            <w:tcW w:w="3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 xml:space="preserve">Высота точки размещения горючих материалов в месте использования открытого огня над уровнем земли, </w:t>
            </w:r>
            <w:proofErr w:type="gramStart"/>
            <w:r w:rsidRPr="002E74B6">
              <w:rPr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3</w:t>
            </w:r>
          </w:p>
        </w:tc>
      </w:tr>
      <w:tr w:rsidR="002E74B6" w:rsidRPr="002E74B6" w:rsidTr="005D0AF8">
        <w:tc>
          <w:tcPr>
            <w:tcW w:w="3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 xml:space="preserve">Минимальный допустимый радиус зоны очистки от места сжигания хвороста, лесной подстилки, сухой травы, валежника, порубочных остатков, других горючих материалов, </w:t>
            </w:r>
            <w:proofErr w:type="gramStart"/>
            <w:r w:rsidRPr="002E74B6">
              <w:rPr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8" w:type="dxa"/>
              <w:left w:w="114" w:type="dxa"/>
              <w:bottom w:w="28" w:type="dxa"/>
              <w:right w:w="0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2E74B6" w:rsidRPr="002E74B6" w:rsidRDefault="002E74B6" w:rsidP="00B375E3">
            <w:pPr>
              <w:jc w:val="both"/>
              <w:rPr>
                <w:color w:val="000000"/>
                <w:sz w:val="28"/>
                <w:szCs w:val="28"/>
              </w:rPr>
            </w:pPr>
            <w:r w:rsidRPr="002E74B6">
              <w:rPr>
                <w:color w:val="000000"/>
                <w:sz w:val="28"/>
                <w:szCs w:val="28"/>
              </w:rPr>
              <w:t>50</w:t>
            </w:r>
          </w:p>
        </w:tc>
      </w:tr>
    </w:tbl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 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 xml:space="preserve">.7. При увеличении диаметра зоны очага горения должны быть выполнены требования подпункта </w:t>
      </w:r>
      <w:r>
        <w:rPr>
          <w:color w:val="000000"/>
          <w:sz w:val="28"/>
          <w:szCs w:val="28"/>
        </w:rPr>
        <w:t>2.1</w:t>
      </w:r>
      <w:r w:rsidRPr="002E74B6">
        <w:rPr>
          <w:color w:val="000000"/>
          <w:sz w:val="28"/>
          <w:szCs w:val="28"/>
        </w:rPr>
        <w:t xml:space="preserve">.2 настоящего Порядка. При этом на каждый очаг использования открытого огня должно быть задействовано не менее 2-х человек, обеспеченных первичными средствами пожаротушения и прошедших обучение мерам пожарной безопасности в соответствии с нормами пожарной безопасности, утвержденными приказом МЧС России от 12.12.2007 № 645 </w:t>
      </w:r>
      <w:r>
        <w:rPr>
          <w:color w:val="000000"/>
          <w:sz w:val="28"/>
          <w:szCs w:val="28"/>
        </w:rPr>
        <w:t>«</w:t>
      </w:r>
      <w:r w:rsidRPr="002E74B6">
        <w:rPr>
          <w:color w:val="000000"/>
          <w:sz w:val="28"/>
          <w:szCs w:val="28"/>
        </w:rPr>
        <w:t xml:space="preserve">Об утверждении норм пожарной безопасности </w:t>
      </w:r>
      <w:r>
        <w:rPr>
          <w:color w:val="000000"/>
          <w:sz w:val="28"/>
          <w:szCs w:val="28"/>
        </w:rPr>
        <w:t>«</w:t>
      </w:r>
      <w:r w:rsidRPr="002E74B6">
        <w:rPr>
          <w:color w:val="000000"/>
          <w:sz w:val="28"/>
          <w:szCs w:val="28"/>
        </w:rPr>
        <w:t>Обучение мерам пожарной безопасности работников организаций</w:t>
      </w:r>
      <w:r>
        <w:rPr>
          <w:color w:val="000000"/>
          <w:sz w:val="28"/>
          <w:szCs w:val="28"/>
        </w:rPr>
        <w:t>»</w:t>
      </w:r>
      <w:r w:rsidRPr="002E74B6">
        <w:rPr>
          <w:color w:val="000000"/>
          <w:sz w:val="28"/>
          <w:szCs w:val="28"/>
        </w:rPr>
        <w:t>.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 xml:space="preserve">.8. В течение всего периода использования открытого огня до прекращения процесса тления должен осуществляться </w:t>
      </w:r>
      <w:proofErr w:type="gramStart"/>
      <w:r w:rsidRPr="002E74B6">
        <w:rPr>
          <w:color w:val="000000"/>
          <w:sz w:val="28"/>
          <w:szCs w:val="28"/>
        </w:rPr>
        <w:t>контроль за</w:t>
      </w:r>
      <w:proofErr w:type="gramEnd"/>
      <w:r w:rsidRPr="002E74B6">
        <w:rPr>
          <w:color w:val="000000"/>
          <w:sz w:val="28"/>
          <w:szCs w:val="28"/>
        </w:rPr>
        <w:t xml:space="preserve"> нераспространением горения (тления) за пределы очаговой зоны.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>.9. Использование открытого огня запрещается: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на торфяных почвах;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 xml:space="preserve">при установлении на соответствующей территории особого </w:t>
      </w:r>
      <w:r w:rsidRPr="002E74B6">
        <w:rPr>
          <w:color w:val="000000"/>
          <w:sz w:val="28"/>
          <w:szCs w:val="28"/>
        </w:rPr>
        <w:lastRenderedPageBreak/>
        <w:t>противопожарного режима;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под кронами деревьев хвойных пород;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в емкости, стенки которой имеют огненный сквозной прогар;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при скорости ветра, превышающей значение 5 метров в секунду,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при скорости ветра, превышающей значение 10 метров в секунду.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>.10. В процессе использования открытого огня запрещается: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оставлять место очага горения без присмотра до полного прекращения горения (тления);</w:t>
      </w:r>
    </w:p>
    <w:p w:rsidR="002E74B6" w:rsidRPr="002E74B6" w:rsidRDefault="002E74B6" w:rsidP="002E74B6">
      <w:pPr>
        <w:ind w:firstLine="567"/>
        <w:jc w:val="both"/>
        <w:rPr>
          <w:color w:val="000000"/>
          <w:sz w:val="28"/>
          <w:szCs w:val="28"/>
        </w:rPr>
      </w:pPr>
      <w:r w:rsidRPr="002E74B6">
        <w:rPr>
          <w:color w:val="000000"/>
          <w:sz w:val="28"/>
          <w:szCs w:val="28"/>
        </w:rPr>
        <w:t>располагать легковоспламеняющиеся и горючие жидкости, а также горючие материалы вблизи очага горения.</w:t>
      </w:r>
    </w:p>
    <w:p w:rsidR="009A77A9" w:rsidRPr="002E74B6" w:rsidRDefault="002E74B6" w:rsidP="002E74B6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63980">
        <w:rPr>
          <w:color w:val="000000"/>
          <w:sz w:val="28"/>
          <w:szCs w:val="28"/>
        </w:rPr>
        <w:t>4</w:t>
      </w:r>
      <w:r w:rsidRPr="002E74B6">
        <w:rPr>
          <w:color w:val="000000"/>
          <w:sz w:val="28"/>
          <w:szCs w:val="28"/>
        </w:rPr>
        <w:t>.11. После использования открытого огня место очага горения должно быть засыпано землей (песком) или залито водой до полног</w:t>
      </w:r>
      <w:r>
        <w:rPr>
          <w:color w:val="000000"/>
          <w:sz w:val="28"/>
          <w:szCs w:val="28"/>
        </w:rPr>
        <w:t>о прекращения горения (тления).</w:t>
      </w:r>
    </w:p>
    <w:p w:rsidR="005D0AF8" w:rsidRDefault="005D0AF8" w:rsidP="00A61E95">
      <w:pPr>
        <w:ind w:firstLine="540"/>
        <w:jc w:val="both"/>
        <w:rPr>
          <w:sz w:val="28"/>
          <w:szCs w:val="28"/>
        </w:rPr>
      </w:pPr>
    </w:p>
    <w:p w:rsidR="00A61E95" w:rsidRPr="00932061" w:rsidRDefault="00E63980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61E95" w:rsidRPr="00932061">
        <w:rPr>
          <w:sz w:val="28"/>
          <w:szCs w:val="28"/>
        </w:rPr>
        <w:t xml:space="preserve">Настоящее решение опубликовать в информационном бюллетене </w:t>
      </w:r>
      <w:r w:rsidR="00A7743F">
        <w:rPr>
          <w:sz w:val="28"/>
          <w:szCs w:val="28"/>
        </w:rPr>
        <w:t xml:space="preserve"> </w:t>
      </w:r>
      <w:r w:rsidR="0082507A">
        <w:rPr>
          <w:sz w:val="28"/>
          <w:szCs w:val="28"/>
        </w:rPr>
        <w:t>Даниловского</w:t>
      </w:r>
      <w:r w:rsidR="00A7743F">
        <w:rPr>
          <w:sz w:val="28"/>
          <w:szCs w:val="28"/>
        </w:rPr>
        <w:t xml:space="preserve"> сельсовета Лопатинского района Пензенской области</w:t>
      </w:r>
      <w:proofErr w:type="gramStart"/>
      <w:r w:rsidR="00A61E95" w:rsidRPr="00F7169F">
        <w:rPr>
          <w:sz w:val="28"/>
          <w:szCs w:val="28"/>
        </w:rPr>
        <w:t>«</w:t>
      </w:r>
      <w:r w:rsidR="00A7743F">
        <w:rPr>
          <w:sz w:val="28"/>
          <w:szCs w:val="28"/>
        </w:rPr>
        <w:t>С</w:t>
      </w:r>
      <w:proofErr w:type="gramEnd"/>
      <w:r w:rsidR="00A7743F">
        <w:rPr>
          <w:sz w:val="28"/>
          <w:szCs w:val="28"/>
        </w:rPr>
        <w:t>ельские вести</w:t>
      </w:r>
      <w:r w:rsidR="00A61E95" w:rsidRPr="003A5847">
        <w:rPr>
          <w:sz w:val="28"/>
          <w:szCs w:val="28"/>
        </w:rPr>
        <w:t>».</w:t>
      </w:r>
    </w:p>
    <w:p w:rsidR="00D83A1A" w:rsidRPr="00932061" w:rsidRDefault="00A61E95" w:rsidP="008A4DD3">
      <w:pPr>
        <w:ind w:firstLine="540"/>
        <w:jc w:val="both"/>
        <w:rPr>
          <w:sz w:val="28"/>
          <w:szCs w:val="28"/>
        </w:rPr>
      </w:pPr>
      <w:r w:rsidRPr="00932061">
        <w:rPr>
          <w:sz w:val="28"/>
          <w:szCs w:val="28"/>
        </w:rPr>
        <w:t xml:space="preserve">3. Настоящее решение вступает в силу </w:t>
      </w:r>
      <w:r w:rsidR="00E63980">
        <w:rPr>
          <w:sz w:val="28"/>
          <w:szCs w:val="28"/>
        </w:rPr>
        <w:t>на следующий день п</w:t>
      </w:r>
      <w:r w:rsidR="001E697C">
        <w:rPr>
          <w:sz w:val="28"/>
          <w:szCs w:val="28"/>
        </w:rPr>
        <w:t>осле официального опубликования.</w:t>
      </w:r>
    </w:p>
    <w:p w:rsidR="00A61E95" w:rsidRPr="00932061" w:rsidRDefault="00AE55EA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="00A61E95" w:rsidRPr="00932061">
        <w:rPr>
          <w:sz w:val="28"/>
          <w:szCs w:val="28"/>
        </w:rPr>
        <w:t>Контроль за</w:t>
      </w:r>
      <w:proofErr w:type="gramEnd"/>
      <w:r w:rsidR="00A61E95" w:rsidRPr="00932061">
        <w:rPr>
          <w:sz w:val="28"/>
          <w:szCs w:val="28"/>
        </w:rPr>
        <w:t xml:space="preserve"> исполнением настоящего решения возложить на главу </w:t>
      </w:r>
      <w:r w:rsidR="0082507A">
        <w:rPr>
          <w:sz w:val="28"/>
          <w:szCs w:val="28"/>
        </w:rPr>
        <w:t>Даниловского</w:t>
      </w:r>
      <w:r w:rsidR="00DC5424">
        <w:rPr>
          <w:sz w:val="28"/>
          <w:szCs w:val="28"/>
        </w:rPr>
        <w:t xml:space="preserve"> </w:t>
      </w:r>
      <w:r w:rsidR="008A4DD3" w:rsidRPr="00932061">
        <w:rPr>
          <w:sz w:val="28"/>
          <w:szCs w:val="28"/>
        </w:rPr>
        <w:t xml:space="preserve"> </w:t>
      </w:r>
      <w:r w:rsidR="00A61E95" w:rsidRPr="00932061">
        <w:rPr>
          <w:sz w:val="28"/>
          <w:szCs w:val="28"/>
        </w:rPr>
        <w:t xml:space="preserve">сельсовета </w:t>
      </w:r>
      <w:r w:rsidR="00DC5424">
        <w:rPr>
          <w:sz w:val="28"/>
          <w:szCs w:val="28"/>
        </w:rPr>
        <w:t>Лопатинского</w:t>
      </w:r>
      <w:r w:rsidR="00A61E95" w:rsidRPr="00932061">
        <w:rPr>
          <w:sz w:val="28"/>
          <w:szCs w:val="28"/>
        </w:rPr>
        <w:t xml:space="preserve"> района Пензенской области.</w:t>
      </w:r>
    </w:p>
    <w:p w:rsidR="00333692" w:rsidRDefault="00333692" w:rsidP="00605265">
      <w:pPr>
        <w:jc w:val="both"/>
        <w:rPr>
          <w:b/>
          <w:bCs/>
          <w:sz w:val="28"/>
          <w:szCs w:val="28"/>
        </w:rPr>
      </w:pPr>
    </w:p>
    <w:p w:rsidR="00621586" w:rsidRPr="00605265" w:rsidRDefault="00621586" w:rsidP="00621586">
      <w:pPr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Глава </w:t>
      </w:r>
      <w:r w:rsidR="0082507A">
        <w:rPr>
          <w:sz w:val="28"/>
          <w:szCs w:val="28"/>
        </w:rPr>
        <w:t>Даниловского</w:t>
      </w:r>
      <w:r w:rsidR="00DC5424">
        <w:rPr>
          <w:sz w:val="28"/>
          <w:szCs w:val="28"/>
        </w:rPr>
        <w:t xml:space="preserve"> </w:t>
      </w:r>
      <w:r>
        <w:rPr>
          <w:color w:val="000000"/>
          <w:sz w:val="28"/>
        </w:rPr>
        <w:t>сельсовета</w:t>
      </w:r>
    </w:p>
    <w:p w:rsidR="00A7743F" w:rsidRDefault="00DC5424" w:rsidP="001C1C4C">
      <w:pPr>
        <w:autoSpaceDE w:val="0"/>
        <w:autoSpaceDN w:val="0"/>
        <w:adjustRightInd w:val="0"/>
        <w:jc w:val="both"/>
        <w:rPr>
          <w:color w:val="000000"/>
          <w:sz w:val="28"/>
        </w:rPr>
      </w:pPr>
      <w:r>
        <w:rPr>
          <w:color w:val="000000"/>
          <w:sz w:val="28"/>
        </w:rPr>
        <w:t>Лопатинского</w:t>
      </w:r>
      <w:r w:rsidR="00621586">
        <w:rPr>
          <w:color w:val="000000"/>
          <w:sz w:val="28"/>
        </w:rPr>
        <w:t xml:space="preserve"> района </w:t>
      </w:r>
    </w:p>
    <w:p w:rsidR="00333692" w:rsidRPr="001C1C4C" w:rsidRDefault="00621586" w:rsidP="001C1C4C">
      <w:pPr>
        <w:autoSpaceDE w:val="0"/>
        <w:autoSpaceDN w:val="0"/>
        <w:adjustRightInd w:val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Пензенской области              </w:t>
      </w:r>
      <w:r w:rsidR="00A13ECA">
        <w:rPr>
          <w:color w:val="000000"/>
          <w:sz w:val="28"/>
        </w:rPr>
        <w:t xml:space="preserve">   </w:t>
      </w:r>
      <w:r w:rsidR="00A7743F">
        <w:rPr>
          <w:color w:val="000000"/>
          <w:sz w:val="28"/>
        </w:rPr>
        <w:t xml:space="preserve">              </w:t>
      </w:r>
      <w:r w:rsidR="0082507A">
        <w:rPr>
          <w:color w:val="000000"/>
          <w:sz w:val="28"/>
        </w:rPr>
        <w:t xml:space="preserve">                Т.В. Махортова</w:t>
      </w:r>
    </w:p>
    <w:sectPr w:rsidR="00333692" w:rsidRPr="001C1C4C" w:rsidSect="00B37AA8">
      <w:pgSz w:w="11906" w:h="16838"/>
      <w:pgMar w:top="1134" w:right="198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</w:rPr>
    </w:lvl>
    <w:lvl w:ilvl="2">
      <w:start w:val="1"/>
      <w:numFmt w:val="decimal"/>
      <w:suff w:val="space"/>
      <w:lvlText w:val="Глава .%3"/>
      <w:lvlJc w:val="left"/>
      <w:pPr>
        <w:tabs>
          <w:tab w:val="num" w:pos="0"/>
        </w:tabs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suff w:val="nothing"/>
      <w:lvlText w:val="Статья %4"/>
      <w:lvlJc w:val="left"/>
      <w:pPr>
        <w:tabs>
          <w:tab w:val="num" w:pos="0"/>
        </w:tabs>
        <w:ind w:left="2214" w:hanging="1134"/>
      </w:pPr>
      <w:rPr>
        <w:b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8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7C1BE1"/>
    <w:multiLevelType w:val="hybridMultilevel"/>
    <w:tmpl w:val="69623D7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6ECD0A65"/>
    <w:multiLevelType w:val="hybridMultilevel"/>
    <w:tmpl w:val="00564068"/>
    <w:lvl w:ilvl="0" w:tplc="0AA6EC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F115DC"/>
    <w:rsid w:val="00037E48"/>
    <w:rsid w:val="00042A04"/>
    <w:rsid w:val="00065449"/>
    <w:rsid w:val="000C6301"/>
    <w:rsid w:val="000D0874"/>
    <w:rsid w:val="00151308"/>
    <w:rsid w:val="001518E3"/>
    <w:rsid w:val="001C09F6"/>
    <w:rsid w:val="001C1C4C"/>
    <w:rsid w:val="001E697C"/>
    <w:rsid w:val="002001D8"/>
    <w:rsid w:val="0022210B"/>
    <w:rsid w:val="00223B41"/>
    <w:rsid w:val="00266286"/>
    <w:rsid w:val="002A02A6"/>
    <w:rsid w:val="002E74B6"/>
    <w:rsid w:val="0030157E"/>
    <w:rsid w:val="00312C42"/>
    <w:rsid w:val="00333692"/>
    <w:rsid w:val="00354B8B"/>
    <w:rsid w:val="00361FAA"/>
    <w:rsid w:val="0037372F"/>
    <w:rsid w:val="00384F71"/>
    <w:rsid w:val="003A5847"/>
    <w:rsid w:val="003D350C"/>
    <w:rsid w:val="003F7576"/>
    <w:rsid w:val="00417256"/>
    <w:rsid w:val="0042444D"/>
    <w:rsid w:val="00441D03"/>
    <w:rsid w:val="00491396"/>
    <w:rsid w:val="004B2353"/>
    <w:rsid w:val="004B7AE3"/>
    <w:rsid w:val="00540447"/>
    <w:rsid w:val="00560963"/>
    <w:rsid w:val="005833D5"/>
    <w:rsid w:val="005A6BCA"/>
    <w:rsid w:val="005D0AF8"/>
    <w:rsid w:val="006025A6"/>
    <w:rsid w:val="00605265"/>
    <w:rsid w:val="00613AF3"/>
    <w:rsid w:val="00621586"/>
    <w:rsid w:val="00634400"/>
    <w:rsid w:val="006832A6"/>
    <w:rsid w:val="0068464F"/>
    <w:rsid w:val="006F22B2"/>
    <w:rsid w:val="0071420F"/>
    <w:rsid w:val="007237D8"/>
    <w:rsid w:val="007250EF"/>
    <w:rsid w:val="00735870"/>
    <w:rsid w:val="00764469"/>
    <w:rsid w:val="007646C7"/>
    <w:rsid w:val="0077083E"/>
    <w:rsid w:val="007933F9"/>
    <w:rsid w:val="007A7F9F"/>
    <w:rsid w:val="007B6D32"/>
    <w:rsid w:val="007C5ACE"/>
    <w:rsid w:val="0082507A"/>
    <w:rsid w:val="00830F82"/>
    <w:rsid w:val="00895C93"/>
    <w:rsid w:val="008A4DD3"/>
    <w:rsid w:val="00915E2E"/>
    <w:rsid w:val="00946A1C"/>
    <w:rsid w:val="00947937"/>
    <w:rsid w:val="00952FAD"/>
    <w:rsid w:val="00976988"/>
    <w:rsid w:val="0098532D"/>
    <w:rsid w:val="009A77A9"/>
    <w:rsid w:val="009B3A85"/>
    <w:rsid w:val="00A12939"/>
    <w:rsid w:val="00A13ECA"/>
    <w:rsid w:val="00A21976"/>
    <w:rsid w:val="00A26985"/>
    <w:rsid w:val="00A61E95"/>
    <w:rsid w:val="00A632BF"/>
    <w:rsid w:val="00A7743F"/>
    <w:rsid w:val="00AA2279"/>
    <w:rsid w:val="00AA5157"/>
    <w:rsid w:val="00AE55EA"/>
    <w:rsid w:val="00B13C09"/>
    <w:rsid w:val="00B36EB3"/>
    <w:rsid w:val="00B37AA8"/>
    <w:rsid w:val="00B7592A"/>
    <w:rsid w:val="00BA4A56"/>
    <w:rsid w:val="00BC0350"/>
    <w:rsid w:val="00BD71FE"/>
    <w:rsid w:val="00BE101B"/>
    <w:rsid w:val="00C44E4A"/>
    <w:rsid w:val="00C579B5"/>
    <w:rsid w:val="00C71576"/>
    <w:rsid w:val="00C83538"/>
    <w:rsid w:val="00C8775D"/>
    <w:rsid w:val="00C942EB"/>
    <w:rsid w:val="00C951CB"/>
    <w:rsid w:val="00CA0C7B"/>
    <w:rsid w:val="00CC041F"/>
    <w:rsid w:val="00CC6144"/>
    <w:rsid w:val="00D16FA2"/>
    <w:rsid w:val="00D33832"/>
    <w:rsid w:val="00D43BF4"/>
    <w:rsid w:val="00D62843"/>
    <w:rsid w:val="00D83A1A"/>
    <w:rsid w:val="00D923D1"/>
    <w:rsid w:val="00D945A7"/>
    <w:rsid w:val="00DA53CF"/>
    <w:rsid w:val="00DC5424"/>
    <w:rsid w:val="00E02030"/>
    <w:rsid w:val="00E13857"/>
    <w:rsid w:val="00E415D1"/>
    <w:rsid w:val="00E63980"/>
    <w:rsid w:val="00E848CF"/>
    <w:rsid w:val="00E878D4"/>
    <w:rsid w:val="00EB198D"/>
    <w:rsid w:val="00EE3E6A"/>
    <w:rsid w:val="00EE60AD"/>
    <w:rsid w:val="00F115DC"/>
    <w:rsid w:val="00F34D3D"/>
    <w:rsid w:val="00F40082"/>
    <w:rsid w:val="00F63AFE"/>
    <w:rsid w:val="00F65E35"/>
    <w:rsid w:val="00F7169F"/>
    <w:rsid w:val="00F75460"/>
    <w:rsid w:val="00F9608E"/>
    <w:rsid w:val="00FA7C9F"/>
    <w:rsid w:val="00FD5BF6"/>
    <w:rsid w:val="00FE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5DC"/>
    <w:pPr>
      <w:widowControl w:val="0"/>
    </w:pPr>
  </w:style>
  <w:style w:type="paragraph" w:styleId="3">
    <w:name w:val="heading 3"/>
    <w:basedOn w:val="a"/>
    <w:next w:val="4"/>
    <w:link w:val="30"/>
    <w:qFormat/>
    <w:rsid w:val="00A7743F"/>
    <w:pPr>
      <w:keepNext/>
      <w:keepLines/>
      <w:widowControl/>
      <w:tabs>
        <w:tab w:val="num" w:pos="2160"/>
      </w:tabs>
      <w:suppressAutoHyphens/>
      <w:spacing w:before="360"/>
      <w:ind w:left="2160" w:hanging="180"/>
      <w:outlineLvl w:val="2"/>
    </w:pPr>
    <w:rPr>
      <w:b/>
      <w:sz w:val="28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A774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15DC"/>
    <w:rPr>
      <w:color w:val="0000FF"/>
      <w:u w:val="single"/>
    </w:rPr>
  </w:style>
  <w:style w:type="table" w:styleId="a4">
    <w:name w:val="Table Grid"/>
    <w:basedOn w:val="a1"/>
    <w:rsid w:val="00D945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CC041F"/>
    <w:pPr>
      <w:widowControl/>
      <w:overflowPunct w:val="0"/>
      <w:autoSpaceDE w:val="0"/>
      <w:autoSpaceDN w:val="0"/>
      <w:adjustRightInd w:val="0"/>
      <w:jc w:val="center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CC041F"/>
    <w:rPr>
      <w:b/>
      <w:bCs/>
      <w:sz w:val="24"/>
    </w:rPr>
  </w:style>
  <w:style w:type="paragraph" w:customStyle="1" w:styleId="ConsPlusNormal">
    <w:name w:val="ConsPlusNormal"/>
    <w:rsid w:val="00F6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E3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A61E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1E95"/>
  </w:style>
  <w:style w:type="paragraph" w:styleId="a7">
    <w:name w:val="List Paragraph"/>
    <w:basedOn w:val="a"/>
    <w:uiPriority w:val="34"/>
    <w:qFormat/>
    <w:rsid w:val="006832A6"/>
    <w:pPr>
      <w:ind w:left="720"/>
      <w:contextualSpacing/>
    </w:pPr>
  </w:style>
  <w:style w:type="paragraph" w:styleId="a8">
    <w:name w:val="Balloon Text"/>
    <w:basedOn w:val="a"/>
    <w:link w:val="a9"/>
    <w:rsid w:val="00B37A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37AA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7743F"/>
    <w:rPr>
      <w:b/>
      <w:sz w:val="28"/>
      <w:lang w:eastAsia="zh-CN"/>
    </w:rPr>
  </w:style>
  <w:style w:type="paragraph" w:customStyle="1" w:styleId="Title">
    <w:name w:val="Title!Название НПА"/>
    <w:basedOn w:val="a"/>
    <w:rsid w:val="00A7743F"/>
    <w:pPr>
      <w:widowControl/>
      <w:suppressAutoHyphens/>
      <w:spacing w:before="240" w:after="60"/>
      <w:ind w:firstLine="567"/>
      <w:jc w:val="center"/>
    </w:pPr>
    <w:rPr>
      <w:rFonts w:ascii="Arial" w:hAnsi="Arial" w:cs="Arial"/>
      <w:b/>
      <w:bCs/>
      <w:kern w:val="1"/>
      <w:sz w:val="32"/>
      <w:szCs w:val="32"/>
      <w:lang w:eastAsia="zh-CN"/>
    </w:rPr>
  </w:style>
  <w:style w:type="character" w:customStyle="1" w:styleId="40">
    <w:name w:val="Заголовок 4 Знак"/>
    <w:basedOn w:val="a0"/>
    <w:link w:val="4"/>
    <w:semiHidden/>
    <w:rsid w:val="00A7743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1029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Speed_XP</cp:lastModifiedBy>
  <cp:revision>11</cp:revision>
  <cp:lastPrinted>2019-11-07T05:09:00Z</cp:lastPrinted>
  <dcterms:created xsi:type="dcterms:W3CDTF">2020-04-21T08:08:00Z</dcterms:created>
  <dcterms:modified xsi:type="dcterms:W3CDTF">2020-05-20T12:56:00Z</dcterms:modified>
</cp:coreProperties>
</file>